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C1AD4" w:rsidRDefault="00791A40">
      <w:bookmarkStart w:id="0" w:name="_GoBack"/>
      <w:bookmarkEnd w:id="0"/>
      <w:r>
        <w:rPr>
          <w:b/>
          <w:sz w:val="24"/>
          <w:szCs w:val="24"/>
        </w:rPr>
        <w:t>PROFILO EDUCATIVO, CULTURALE E PROFESSIONALE ISTITUTO PROFESSIONALE</w:t>
      </w:r>
    </w:p>
    <w:p w14:paraId="00000002" w14:textId="77777777" w:rsidR="002C1AD4" w:rsidRDefault="00791A40">
      <w:r>
        <w:rPr>
          <w:b/>
        </w:rPr>
        <w:br/>
        <w:t>a) Risultati di apprendimento per le attività e gli insegnamenti di area generale (biennio)</w:t>
      </w:r>
    </w:p>
    <w:p w14:paraId="00000003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Agire secondo un sistema di valori coerente con la Costituzione, orientando i propri comportamenti personali, sociali e scolastici.</w:t>
      </w:r>
    </w:p>
    <w:p w14:paraId="00000004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Utilizzare in modo corretto il patrimonio lessicale ed espressivo della lingua italiana nei diversi contesti di studio e di </w:t>
      </w:r>
      <w:r>
        <w:rPr>
          <w:color w:val="000000"/>
        </w:rPr>
        <w:t>vita.</w:t>
      </w:r>
    </w:p>
    <w:p w14:paraId="00000005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Stabilire collegamenti tra tradizioni culturali locali, nazionali e internazionali e muoversi in contesti interculturali.</w:t>
      </w:r>
    </w:p>
    <w:p w14:paraId="00000006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Usare i linguaggi settoriali delle lingue straniere studiate per semplici interazioni in ambiti di studio e professionali.</w:t>
      </w:r>
    </w:p>
    <w:p w14:paraId="00000007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Ricon</w:t>
      </w:r>
      <w:r>
        <w:rPr>
          <w:color w:val="000000"/>
        </w:rPr>
        <w:t>oscere aspetti geografici, ecologici e territoriali dell’ambiente naturale e antropico e le loro trasformazioni nel tempo.</w:t>
      </w:r>
    </w:p>
    <w:p w14:paraId="00000008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Individuare ed utilizzare forme di comunicazione visiva, multimediale e digitale, anche in rete, per studio, ricerca e documentazione</w:t>
      </w:r>
      <w:r>
        <w:rPr>
          <w:color w:val="000000"/>
        </w:rPr>
        <w:t>.</w:t>
      </w:r>
    </w:p>
    <w:p w14:paraId="00000009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Riconoscere gli aspetti comunicativi, culturali e relazionali dell’espressività corporea ed esercitare la pratica motoria per il benessere.</w:t>
      </w:r>
    </w:p>
    <w:p w14:paraId="0000000A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Comprendere concetti di base relativi all’economia, all’organizzazione dei processi produttivi e dei servizi.</w:t>
      </w:r>
    </w:p>
    <w:p w14:paraId="0000000B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Padr</w:t>
      </w:r>
      <w:r>
        <w:rPr>
          <w:color w:val="000000"/>
        </w:rPr>
        <w:t>oneggiare l’uso di strumenti tecnologici con attenzione alla sicurezza, alla tutela della salute, della persona, dell’ambiente e del territorio.</w:t>
      </w:r>
    </w:p>
    <w:p w14:paraId="0000000C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Utilizzare concetti e strumenti degli assi culturali per comprendere la realtà ed operare in semplici contesti </w:t>
      </w:r>
      <w:r>
        <w:rPr>
          <w:color w:val="000000"/>
        </w:rPr>
        <w:t>applicativi.</w:t>
      </w:r>
    </w:p>
    <w:p w14:paraId="0000000D" w14:textId="77777777" w:rsidR="002C1AD4" w:rsidRDefault="00791A40">
      <w:r>
        <w:rPr>
          <w:b/>
        </w:rPr>
        <w:br/>
        <w:t>Competenze specifiche di indirizzo – Biennio Accoglienza Turistica</w:t>
      </w:r>
    </w:p>
    <w:p w14:paraId="0000000E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Riconoscere i principali servizi e funzioni dell’accoglienza turistica, collaborando alle attività di front-office e back-office.</w:t>
      </w:r>
    </w:p>
    <w:p w14:paraId="0000000F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Applicare procedure di base per la prenotazio</w:t>
      </w:r>
      <w:r>
        <w:rPr>
          <w:color w:val="000000"/>
        </w:rPr>
        <w:t>ne, l’accoglienza e l’assistenza del cliente.</w:t>
      </w:r>
    </w:p>
    <w:p w14:paraId="00000010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Utilizzare strumenti informatici e gestionali di settore per semplici operazioni di registrazione e comunicazione.</w:t>
      </w:r>
    </w:p>
    <w:p w14:paraId="00000011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Gestire la comunicazione con l’utenza in modo professionale, anche in lingua straniera, promuov</w:t>
      </w:r>
      <w:r>
        <w:rPr>
          <w:color w:val="000000"/>
        </w:rPr>
        <w:t>endo il territorio e le sue risorse.</w:t>
      </w:r>
    </w:p>
    <w:p w14:paraId="00000012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Collaborare a iniziative di promozione turistica e alla valorizzazione del patrimonio locale e culturale.</w:t>
      </w:r>
    </w:p>
    <w:p w14:paraId="00000013" w14:textId="77777777" w:rsidR="002C1AD4" w:rsidRDefault="00791A40">
      <w:r>
        <w:rPr>
          <w:b/>
        </w:rPr>
        <w:br/>
        <w:t>Integrazioni riferite all’insegnamento trasversale dell’Educazione civica (biennio)</w:t>
      </w:r>
    </w:p>
    <w:p w14:paraId="00000014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Conoscere l’organizzazione costituzionale e amministrativa del Paese ed esercitare con consapevolezza diritti e doveri di cittadinanza.</w:t>
      </w:r>
    </w:p>
    <w:p w14:paraId="00000015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Agire come cittadino digitale responsabile, curando sicurezza, privacy e uso consapevole degli strumenti online.</w:t>
      </w:r>
    </w:p>
    <w:p w14:paraId="00000016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Adottar</w:t>
      </w:r>
      <w:r>
        <w:rPr>
          <w:color w:val="000000"/>
        </w:rPr>
        <w:t>e comportamenti orientati alla legalità, alla sostenibilità (Agenda 2030), alla tutela dell’ambiente e del patrimonio culturale.</w:t>
      </w:r>
    </w:p>
    <w:p w14:paraId="00000017" w14:textId="77777777" w:rsidR="002C1AD4" w:rsidRDefault="00791A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Rispettare norme e procedure di sicurezza nei laboratori e nei contesti simulati, collaborando alla prevenzione dei rischi.</w:t>
      </w:r>
    </w:p>
    <w:sectPr w:rsidR="002C1AD4">
      <w:pgSz w:w="12240" w:h="15840"/>
      <w:pgMar w:top="1440" w:right="1701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549F5"/>
    <w:multiLevelType w:val="multilevel"/>
    <w:tmpl w:val="EA6CBB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D4"/>
    <w:rsid w:val="002C1AD4"/>
    <w:rsid w:val="0079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378B38-8527-4E6E-8451-46B15E19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2025-11-16T21:00:00Z</dcterms:created>
  <dcterms:modified xsi:type="dcterms:W3CDTF">2025-11-16T21:00:00Z</dcterms:modified>
</cp:coreProperties>
</file>